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ACE64" w14:textId="086180D7" w:rsidR="00A74AE2" w:rsidRPr="003E0222" w:rsidRDefault="00A74AE2" w:rsidP="009D3A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0222">
        <w:rPr>
          <w:rFonts w:ascii="Times New Roman" w:hAnsi="Times New Roman" w:cs="Times New Roman"/>
          <w:b/>
          <w:bCs/>
          <w:sz w:val="28"/>
          <w:szCs w:val="28"/>
        </w:rPr>
        <w:t>OBRAZLOŽENJE IZVRŠENJA FINANCIJSKOG PLANA DRŽAVNE AGENCIJE ZA OSIGURANJE ŠTEDNIH ULOGA I SANACIJU BANAKA ZA</w:t>
      </w:r>
      <w:r w:rsidR="00D33A8F" w:rsidRPr="003E0222">
        <w:rPr>
          <w:rFonts w:ascii="Times New Roman" w:hAnsi="Times New Roman" w:cs="Times New Roman"/>
          <w:b/>
          <w:bCs/>
          <w:sz w:val="28"/>
          <w:szCs w:val="28"/>
        </w:rPr>
        <w:t xml:space="preserve"> PRVO POLUGODIŠTE</w:t>
      </w:r>
      <w:r w:rsidRPr="003E0222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4A6C43" w:rsidRPr="003E0222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3E0222">
        <w:rPr>
          <w:rFonts w:ascii="Times New Roman" w:hAnsi="Times New Roman" w:cs="Times New Roman"/>
          <w:b/>
          <w:bCs/>
          <w:sz w:val="28"/>
          <w:szCs w:val="28"/>
        </w:rPr>
        <w:t>. GODIN</w:t>
      </w:r>
      <w:r w:rsidR="00D33A8F" w:rsidRPr="003E0222">
        <w:rPr>
          <w:rFonts w:ascii="Times New Roman" w:hAnsi="Times New Roman" w:cs="Times New Roman"/>
          <w:b/>
          <w:bCs/>
          <w:sz w:val="28"/>
          <w:szCs w:val="28"/>
        </w:rPr>
        <w:t>E</w:t>
      </w:r>
    </w:p>
    <w:p w14:paraId="348CB35C" w14:textId="77777777" w:rsidR="007478BD" w:rsidRPr="003E0222" w:rsidRDefault="007478BD" w:rsidP="009D3A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3F4CFA6" w14:textId="77777777" w:rsidR="009D3AE3" w:rsidRPr="009D3AE3" w:rsidRDefault="009D3AE3" w:rsidP="009D3A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C9B2E1" w14:textId="77777777" w:rsidR="005D1D9D" w:rsidRDefault="005D1D9D" w:rsidP="009D3A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3AE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D3AE3">
        <w:rPr>
          <w:rStyle w:val="Jakoisticanje"/>
          <w:rFonts w:ascii="Times New Roman" w:hAnsi="Times New Roman" w:cs="Times New Roman"/>
          <w:b/>
          <w:color w:val="auto"/>
          <w:sz w:val="24"/>
          <w:szCs w:val="24"/>
        </w:rPr>
        <w:t>.</w:t>
      </w:r>
      <w:r w:rsidRPr="009D3AE3">
        <w:rPr>
          <w:rFonts w:ascii="Times New Roman" w:hAnsi="Times New Roman" w:cs="Times New Roman"/>
          <w:b/>
          <w:bCs/>
          <w:sz w:val="24"/>
          <w:szCs w:val="24"/>
        </w:rPr>
        <w:t xml:space="preserve"> RAČUN PRIHODA I RASHODA</w:t>
      </w:r>
    </w:p>
    <w:p w14:paraId="21CEF9BC" w14:textId="77777777" w:rsidR="009D3AE3" w:rsidRPr="009D3AE3" w:rsidRDefault="009D3AE3" w:rsidP="009D3A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6FAAD0" w14:textId="24C6796B" w:rsidR="00E646C7" w:rsidRDefault="005121B3" w:rsidP="009D3AE3">
      <w:pPr>
        <w:spacing w:after="0" w:line="240" w:lineRule="auto"/>
        <w:jc w:val="both"/>
        <w:rPr>
          <w:rStyle w:val="Jakoisticanje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9D3AE3">
        <w:rPr>
          <w:rStyle w:val="Jakoisticanj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Ukupni prihodi Agencije u razdoblju od </w:t>
      </w:r>
      <w:r w:rsidR="003E0222">
        <w:rPr>
          <w:rFonts w:ascii="Times New Roman" w:hAnsi="Times New Roman" w:cs="Times New Roman"/>
          <w:sz w:val="24"/>
          <w:szCs w:val="24"/>
        </w:rPr>
        <w:t>1. siječnja do 30. lipnja 2019</w:t>
      </w:r>
      <w:r w:rsidR="003E0222" w:rsidRPr="009D3AE3">
        <w:rPr>
          <w:rFonts w:ascii="Times New Roman" w:hAnsi="Times New Roman" w:cs="Times New Roman"/>
          <w:sz w:val="24"/>
          <w:szCs w:val="24"/>
        </w:rPr>
        <w:t xml:space="preserve">. </w:t>
      </w:r>
      <w:r w:rsidR="00520893" w:rsidRPr="009D3AE3">
        <w:rPr>
          <w:rStyle w:val="Jakoisticanj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iznose 694</w:t>
      </w:r>
      <w:r w:rsidRPr="009D3AE3">
        <w:rPr>
          <w:rStyle w:val="Jakoisticanj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.560.404 kn, a </w:t>
      </w:r>
      <w:r w:rsidR="00A57BD9" w:rsidRPr="009D3AE3">
        <w:rPr>
          <w:rStyle w:val="Jakoisticanj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što je </w:t>
      </w:r>
      <w:r w:rsidRPr="009D3AE3">
        <w:rPr>
          <w:rStyle w:val="Jakoisticanj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34</w:t>
      </w:r>
      <w:r w:rsidR="004A6C43" w:rsidRPr="009D3AE3">
        <w:rPr>
          <w:rStyle w:val="Jakoisticanj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% više</w:t>
      </w:r>
      <w:r w:rsidR="00A57BD9" w:rsidRPr="009D3AE3">
        <w:rPr>
          <w:rStyle w:val="Jakoisticanj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u odnosno na isto razdoblje prethodne godine. </w:t>
      </w:r>
      <w:r w:rsidR="008F29D6" w:rsidRPr="009D3AE3">
        <w:rPr>
          <w:rStyle w:val="Jakoisticanj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Glavni razlog </w:t>
      </w:r>
      <w:r w:rsidRPr="009D3AE3">
        <w:rPr>
          <w:rStyle w:val="Jakoisticanj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povećanja u odnosu na prethodno izvještajno razdoblje proizlazi iz naplate u stečajnim postupcima banaka.</w:t>
      </w:r>
    </w:p>
    <w:p w14:paraId="25312427" w14:textId="77777777" w:rsidR="009D3AE3" w:rsidRPr="009D3AE3" w:rsidRDefault="009D3AE3" w:rsidP="009D3AE3">
      <w:pPr>
        <w:spacing w:after="0" w:line="240" w:lineRule="auto"/>
        <w:jc w:val="both"/>
        <w:rPr>
          <w:rStyle w:val="Jakoisticanje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14:paraId="267AE983" w14:textId="50A57E87" w:rsidR="00DF7FC6" w:rsidRPr="009D3AE3" w:rsidRDefault="005121B3" w:rsidP="009D3AE3">
      <w:pPr>
        <w:spacing w:after="0" w:line="240" w:lineRule="auto"/>
        <w:jc w:val="both"/>
        <w:rPr>
          <w:rStyle w:val="Jakoisticanje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9D3AE3">
        <w:rPr>
          <w:rStyle w:val="Jakoisticanj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Naime, obzirom da se radi o stavkama čija realizacija ovisi o eksternim faktorima (vođenju stečajnih postupaka koji nisu u nadležnosti DAB-a) te o prihodima čija naplata nije linearna i kontinuirana, moguća su značajna odstupanja realizacije u odnosu na plan u različitim izvještajnim razdobljima.</w:t>
      </w:r>
      <w:r w:rsidR="00A57BD9" w:rsidRPr="009D3AE3">
        <w:rPr>
          <w:rStyle w:val="Jakoisticanj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 </w:t>
      </w:r>
    </w:p>
    <w:p w14:paraId="78BA9C0B" w14:textId="61C3E23E" w:rsidR="00A57BD9" w:rsidRPr="009D3AE3" w:rsidRDefault="004A6C43" w:rsidP="009D3AE3">
      <w:pPr>
        <w:spacing w:after="0" w:line="240" w:lineRule="auto"/>
        <w:contextualSpacing/>
        <w:jc w:val="both"/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</w:pPr>
      <w:r w:rsidRPr="009D3AE3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>U prvom po</w:t>
      </w:r>
      <w:r w:rsidR="003E0222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>lugodištu 2019</w:t>
      </w:r>
      <w:r w:rsidR="005121B3" w:rsidRPr="009D3AE3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="00A57BD9" w:rsidRPr="009D3AE3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 xml:space="preserve"> iskazani iznos u kategoriji ukupnih prihoda sastoji se od:</w:t>
      </w:r>
    </w:p>
    <w:p w14:paraId="05AE00C0" w14:textId="12731844" w:rsidR="00A57BD9" w:rsidRPr="009D3AE3" w:rsidRDefault="004A6C43" w:rsidP="009D3AE3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</w:pPr>
      <w:r w:rsidRPr="009D3AE3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 xml:space="preserve">242.214 </w:t>
      </w:r>
      <w:r w:rsidR="00A57BD9" w:rsidRPr="009D3AE3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>kn  od d</w:t>
      </w:r>
      <w:r w:rsidR="00673B24" w:rsidRPr="009D3AE3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>jelatnosti mandatnih poslova</w:t>
      </w:r>
      <w:r w:rsidR="005D1D9D" w:rsidRPr="009D3AE3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</w:p>
    <w:p w14:paraId="3A5DA13B" w14:textId="2B7365DE" w:rsidR="00A003DB" w:rsidRPr="009D3AE3" w:rsidRDefault="004A6C43" w:rsidP="009D3AE3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</w:pPr>
      <w:r w:rsidRPr="009D3AE3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 xml:space="preserve">261.803.318 </w:t>
      </w:r>
      <w:r w:rsidR="00A003DB" w:rsidRPr="009D3AE3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>kn prikupljene premije za Fond osiguranja depozita</w:t>
      </w:r>
    </w:p>
    <w:p w14:paraId="3C3A69A1" w14:textId="31BE6555" w:rsidR="00A003DB" w:rsidRPr="009D3AE3" w:rsidRDefault="004A6C43" w:rsidP="009D3AE3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</w:pPr>
      <w:r w:rsidRPr="009D3AE3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 xml:space="preserve">191.028.867 </w:t>
      </w:r>
      <w:r w:rsidR="00A003DB" w:rsidRPr="009D3AE3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>kn prikupljeni doprinosi u sanacijski fond te</w:t>
      </w:r>
    </w:p>
    <w:p w14:paraId="13C0FC70" w14:textId="2BD7103E" w:rsidR="00A003DB" w:rsidRPr="009D3AE3" w:rsidRDefault="004A6C43" w:rsidP="009D3AE3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</w:pPr>
      <w:r w:rsidRPr="009D3AE3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 xml:space="preserve">237.119.677 </w:t>
      </w:r>
      <w:r w:rsidR="00A003DB" w:rsidRPr="009D3AE3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>kn povrati isplaćenih sredstava iz stečajnih postupaka</w:t>
      </w:r>
    </w:p>
    <w:p w14:paraId="0CC38C2C" w14:textId="3970228A" w:rsidR="00520893" w:rsidRPr="009D3AE3" w:rsidRDefault="00520893" w:rsidP="009D3AE3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</w:pPr>
      <w:r w:rsidRPr="009D3AE3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>3.904.757 kn kamate po vrijednosnim papirima</w:t>
      </w:r>
    </w:p>
    <w:p w14:paraId="7875DF7C" w14:textId="44D9145A" w:rsidR="00520893" w:rsidRPr="009D3AE3" w:rsidRDefault="001B7025" w:rsidP="009D3AE3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</w:pPr>
      <w:r w:rsidRPr="009D3AE3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>461.571</w:t>
      </w:r>
      <w:r w:rsidR="00831642" w:rsidRPr="009D3AE3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 xml:space="preserve"> ostali prihodi</w:t>
      </w:r>
      <w:r w:rsidR="003E0222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14:paraId="3953148F" w14:textId="77777777" w:rsidR="00F73D6C" w:rsidRPr="009D3AE3" w:rsidRDefault="00F73D6C" w:rsidP="009D3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F47076" w14:textId="6BCF47B7" w:rsidR="00E646C7" w:rsidRDefault="00E646C7" w:rsidP="009D3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AE3">
        <w:rPr>
          <w:rFonts w:ascii="Times New Roman" w:hAnsi="Times New Roman" w:cs="Times New Roman"/>
          <w:sz w:val="24"/>
          <w:szCs w:val="24"/>
        </w:rPr>
        <w:t xml:space="preserve">Ukupni rashodi Agencije u razdoblju od </w:t>
      </w:r>
      <w:r w:rsidR="003E0222">
        <w:rPr>
          <w:rFonts w:ascii="Times New Roman" w:hAnsi="Times New Roman" w:cs="Times New Roman"/>
          <w:sz w:val="24"/>
          <w:szCs w:val="24"/>
        </w:rPr>
        <w:t>1. siječnja do 30. lipnja 2019</w:t>
      </w:r>
      <w:r w:rsidRPr="009D3AE3">
        <w:rPr>
          <w:rFonts w:ascii="Times New Roman" w:hAnsi="Times New Roman" w:cs="Times New Roman"/>
          <w:sz w:val="24"/>
          <w:szCs w:val="24"/>
        </w:rPr>
        <w:t xml:space="preserve">. iznose 5.048.026 </w:t>
      </w:r>
      <w:r w:rsidR="003E0222">
        <w:rPr>
          <w:rFonts w:ascii="Times New Roman" w:hAnsi="Times New Roman" w:cs="Times New Roman"/>
          <w:sz w:val="24"/>
          <w:szCs w:val="24"/>
        </w:rPr>
        <w:t xml:space="preserve">kuna </w:t>
      </w:r>
      <w:r w:rsidRPr="009D3AE3">
        <w:rPr>
          <w:rFonts w:ascii="Times New Roman" w:hAnsi="Times New Roman" w:cs="Times New Roman"/>
          <w:sz w:val="24"/>
          <w:szCs w:val="24"/>
        </w:rPr>
        <w:t xml:space="preserve">što je za 8% manje u odnosu </w:t>
      </w:r>
      <w:r w:rsidR="00F73D6C" w:rsidRPr="009D3AE3">
        <w:rPr>
          <w:rFonts w:ascii="Times New Roman" w:hAnsi="Times New Roman" w:cs="Times New Roman"/>
          <w:sz w:val="24"/>
          <w:szCs w:val="24"/>
        </w:rPr>
        <w:t>isto razdoblje prethodne godine, što je nastavak trenda smanjenja rashoda i povećanja efikasnosti rada Agencije.</w:t>
      </w:r>
    </w:p>
    <w:p w14:paraId="6944BC44" w14:textId="77777777" w:rsidR="009D3AE3" w:rsidRPr="009D3AE3" w:rsidRDefault="009D3AE3" w:rsidP="009D3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8B302B" w14:textId="77777777" w:rsidR="00E646C7" w:rsidRDefault="00E646C7" w:rsidP="009D3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AE3">
        <w:rPr>
          <w:rFonts w:ascii="Times New Roman" w:hAnsi="Times New Roman" w:cs="Times New Roman"/>
          <w:sz w:val="24"/>
          <w:szCs w:val="24"/>
        </w:rPr>
        <w:t>Ukupne Rashode poslovanja čine operativni i izvanredni rashodi.</w:t>
      </w:r>
    </w:p>
    <w:p w14:paraId="0CF75D37" w14:textId="77777777" w:rsidR="009D3AE3" w:rsidRPr="009D3AE3" w:rsidRDefault="009D3AE3" w:rsidP="009D3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C3982C" w14:textId="43D667F7" w:rsidR="00E646C7" w:rsidRPr="009D3AE3" w:rsidRDefault="00E646C7" w:rsidP="009D3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AE3">
        <w:rPr>
          <w:rFonts w:ascii="Times New Roman" w:hAnsi="Times New Roman" w:cs="Times New Roman"/>
          <w:sz w:val="24"/>
          <w:szCs w:val="24"/>
        </w:rPr>
        <w:t xml:space="preserve">Operativni rashodi </w:t>
      </w:r>
      <w:r w:rsidR="003E0222">
        <w:rPr>
          <w:rFonts w:ascii="Times New Roman" w:hAnsi="Times New Roman" w:cs="Times New Roman"/>
          <w:sz w:val="24"/>
          <w:szCs w:val="24"/>
        </w:rPr>
        <w:t xml:space="preserve">u prvom polugodištu 2019. </w:t>
      </w:r>
      <w:r w:rsidRPr="009D3AE3">
        <w:rPr>
          <w:rFonts w:ascii="Times New Roman" w:hAnsi="Times New Roman" w:cs="Times New Roman"/>
          <w:sz w:val="24"/>
          <w:szCs w:val="24"/>
        </w:rPr>
        <w:t xml:space="preserve">iznose </w:t>
      </w:r>
      <w:r w:rsidR="006E529A" w:rsidRPr="009D3AE3">
        <w:rPr>
          <w:rFonts w:ascii="Times New Roman" w:hAnsi="Times New Roman" w:cs="Times New Roman"/>
          <w:sz w:val="24"/>
          <w:szCs w:val="24"/>
        </w:rPr>
        <w:t xml:space="preserve">3.993.478 </w:t>
      </w:r>
      <w:r w:rsidR="008F29D6" w:rsidRPr="009D3AE3">
        <w:rPr>
          <w:rFonts w:ascii="Times New Roman" w:hAnsi="Times New Roman" w:cs="Times New Roman"/>
          <w:sz w:val="24"/>
          <w:szCs w:val="24"/>
        </w:rPr>
        <w:t>kuna, a koji</w:t>
      </w:r>
      <w:r w:rsidR="006E529A" w:rsidRPr="009D3AE3">
        <w:rPr>
          <w:rFonts w:ascii="Times New Roman" w:hAnsi="Times New Roman" w:cs="Times New Roman"/>
          <w:sz w:val="24"/>
          <w:szCs w:val="24"/>
        </w:rPr>
        <w:t xml:space="preserve"> </w:t>
      </w:r>
      <w:r w:rsidRPr="009D3AE3">
        <w:rPr>
          <w:rFonts w:ascii="Times New Roman" w:hAnsi="Times New Roman" w:cs="Times New Roman"/>
          <w:sz w:val="24"/>
          <w:szCs w:val="24"/>
        </w:rPr>
        <w:t xml:space="preserve">proizlaze iz kontinuiranog djelovanja </w:t>
      </w:r>
      <w:r w:rsidR="006E529A" w:rsidRPr="009D3AE3">
        <w:rPr>
          <w:rFonts w:ascii="Times New Roman" w:hAnsi="Times New Roman" w:cs="Times New Roman"/>
          <w:sz w:val="24"/>
          <w:szCs w:val="24"/>
        </w:rPr>
        <w:t>Agencije i čine ga</w:t>
      </w:r>
      <w:r w:rsidRPr="009D3AE3">
        <w:rPr>
          <w:rFonts w:ascii="Times New Roman" w:hAnsi="Times New Roman" w:cs="Times New Roman"/>
          <w:sz w:val="24"/>
          <w:szCs w:val="24"/>
        </w:rPr>
        <w:t xml:space="preserve"> rashodi za zaposlene, materijalni rashodi, financijski rashodi te rashodi za nabavku nefinancijske imovine:</w:t>
      </w:r>
    </w:p>
    <w:p w14:paraId="7EB18C73" w14:textId="068F3D0C" w:rsidR="00E646C7" w:rsidRPr="003E0222" w:rsidRDefault="00E646C7" w:rsidP="003E0222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222">
        <w:rPr>
          <w:rFonts w:ascii="Times New Roman" w:hAnsi="Times New Roman" w:cs="Times New Roman"/>
          <w:sz w:val="24"/>
          <w:szCs w:val="24"/>
        </w:rPr>
        <w:t>materijalni rashodi iznose 1.157.880 kuna</w:t>
      </w:r>
    </w:p>
    <w:p w14:paraId="7C660804" w14:textId="1FDDED7A" w:rsidR="00E646C7" w:rsidRPr="003E0222" w:rsidRDefault="00E646C7" w:rsidP="003E0222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222">
        <w:rPr>
          <w:rFonts w:ascii="Times New Roman" w:hAnsi="Times New Roman" w:cs="Times New Roman"/>
          <w:sz w:val="24"/>
          <w:szCs w:val="24"/>
        </w:rPr>
        <w:t xml:space="preserve">rashodi za zaposlene iznose 2.602.617 kuna </w:t>
      </w:r>
    </w:p>
    <w:p w14:paraId="714E858D" w14:textId="759E275B" w:rsidR="00E646C7" w:rsidRPr="003E0222" w:rsidRDefault="00E646C7" w:rsidP="003E0222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222">
        <w:rPr>
          <w:rFonts w:ascii="Times New Roman" w:hAnsi="Times New Roman" w:cs="Times New Roman"/>
          <w:sz w:val="24"/>
          <w:szCs w:val="24"/>
        </w:rPr>
        <w:t>financijski rashodi iznose 232.980 kuna</w:t>
      </w:r>
      <w:r w:rsidR="003E0222">
        <w:rPr>
          <w:rFonts w:ascii="Times New Roman" w:hAnsi="Times New Roman" w:cs="Times New Roman"/>
          <w:sz w:val="24"/>
          <w:szCs w:val="24"/>
        </w:rPr>
        <w:t>.</w:t>
      </w:r>
    </w:p>
    <w:p w14:paraId="6C66550D" w14:textId="417AB7BD" w:rsidR="00E646C7" w:rsidRPr="009D3AE3" w:rsidRDefault="00E646C7" w:rsidP="009D3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429843" w14:textId="1B3F5F21" w:rsidR="00E646C7" w:rsidRPr="009D3AE3" w:rsidRDefault="00E646C7" w:rsidP="009D3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AE3">
        <w:rPr>
          <w:rFonts w:ascii="Times New Roman" w:hAnsi="Times New Roman" w:cs="Times New Roman"/>
          <w:sz w:val="24"/>
          <w:szCs w:val="24"/>
        </w:rPr>
        <w:t>U kategoriji izvanrednih rashoda  iskazuju se rashodi odnosno troškovi koji nastanu stečajem ili sanacijom neke kreditne institucije odnosno koji su proizašli iz isplate obeštećenja klijentima kreditnih institucija u stečaju. Izvanredne troškove čine i eventualni troškovi proizašli iz sudskih sporova pokren</w:t>
      </w:r>
      <w:r w:rsidR="003E0222">
        <w:rPr>
          <w:rFonts w:ascii="Times New Roman" w:hAnsi="Times New Roman" w:cs="Times New Roman"/>
          <w:sz w:val="24"/>
          <w:szCs w:val="24"/>
        </w:rPr>
        <w:t>utih još od 1995</w:t>
      </w:r>
      <w:r w:rsidR="007146E7" w:rsidRPr="009D3AE3">
        <w:rPr>
          <w:rFonts w:ascii="Times New Roman" w:hAnsi="Times New Roman" w:cs="Times New Roman"/>
          <w:sz w:val="24"/>
          <w:szCs w:val="24"/>
        </w:rPr>
        <w:t>. Ukupan</w:t>
      </w:r>
      <w:r w:rsidRPr="009D3AE3">
        <w:rPr>
          <w:rFonts w:ascii="Times New Roman" w:hAnsi="Times New Roman" w:cs="Times New Roman"/>
          <w:sz w:val="24"/>
          <w:szCs w:val="24"/>
        </w:rPr>
        <w:t xml:space="preserve"> iznos</w:t>
      </w:r>
      <w:r w:rsidR="007146E7" w:rsidRPr="009D3AE3">
        <w:rPr>
          <w:rFonts w:ascii="Times New Roman" w:hAnsi="Times New Roman" w:cs="Times New Roman"/>
          <w:sz w:val="24"/>
          <w:szCs w:val="24"/>
        </w:rPr>
        <w:t xml:space="preserve"> </w:t>
      </w:r>
      <w:r w:rsidRPr="009D3AE3">
        <w:rPr>
          <w:rFonts w:ascii="Times New Roman" w:hAnsi="Times New Roman" w:cs="Times New Roman"/>
          <w:sz w:val="24"/>
          <w:szCs w:val="24"/>
        </w:rPr>
        <w:t xml:space="preserve">izvanrednih rashoda u </w:t>
      </w:r>
      <w:r w:rsidR="003E0222">
        <w:rPr>
          <w:rFonts w:ascii="Times New Roman" w:hAnsi="Times New Roman" w:cs="Times New Roman"/>
          <w:sz w:val="24"/>
          <w:szCs w:val="24"/>
        </w:rPr>
        <w:t xml:space="preserve">prvom polugodištu 2019. iznosi </w:t>
      </w:r>
      <w:r w:rsidR="006E529A" w:rsidRPr="009D3AE3">
        <w:rPr>
          <w:rFonts w:ascii="Times New Roman" w:hAnsi="Times New Roman" w:cs="Times New Roman"/>
          <w:sz w:val="24"/>
          <w:szCs w:val="24"/>
        </w:rPr>
        <w:t>1.054.548</w:t>
      </w:r>
      <w:r w:rsidR="007146E7" w:rsidRPr="009D3AE3">
        <w:rPr>
          <w:rFonts w:ascii="Times New Roman" w:hAnsi="Times New Roman" w:cs="Times New Roman"/>
          <w:sz w:val="24"/>
          <w:szCs w:val="24"/>
        </w:rPr>
        <w:t xml:space="preserve"> kune, a isti su nastali kao posljedica isplata osiguranih depozita po sudskim presudama.</w:t>
      </w:r>
    </w:p>
    <w:p w14:paraId="1F42D472" w14:textId="77777777" w:rsidR="008844DC" w:rsidRPr="009D3AE3" w:rsidRDefault="008844DC" w:rsidP="009D3AE3">
      <w:pPr>
        <w:spacing w:after="0" w:line="240" w:lineRule="auto"/>
        <w:jc w:val="both"/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</w:pPr>
    </w:p>
    <w:p w14:paraId="176C4939" w14:textId="43B5B1CB" w:rsidR="009D3AE3" w:rsidRDefault="009D3AE3" w:rsidP="009D3A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D3A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 RAČUN FINANCIRANJA</w:t>
      </w:r>
    </w:p>
    <w:p w14:paraId="08BFB8A9" w14:textId="77777777" w:rsidR="009D3AE3" w:rsidRPr="009D3AE3" w:rsidRDefault="009D3AE3" w:rsidP="009D3A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041C8A7" w14:textId="107736ED" w:rsidR="009D3AE3" w:rsidRPr="009D3AE3" w:rsidRDefault="009D3AE3" w:rsidP="009D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3A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Zakonu o osiguranju depozita i Zakonu o sanaciji kreditnih institucija i investicijskih društava, sredstva Fonda osiguranja depozita i sredstva Sanacijskog fonda prikupljaju se i drže na posebnim računima otvorenima kod HNB-a, a koriste se isključivo za </w:t>
      </w:r>
      <w:r w:rsidRPr="009D3AE3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namjene utvrđene Zakonom o osiguranju depozita i Zakonom o sanaciji kreditnih institucija i investicijskih društava. Agencija je u prvom polugodištu 2019. navedena sredstava ulagala u vrijednosne papire (trezorske zapise) Ministarstva financija, te u strukturi primitaka bilježi izvršenje u iznosu od 2.655.300 kuna</w:t>
      </w:r>
      <w:r w:rsidR="00DF23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(neto)</w:t>
      </w:r>
      <w:bookmarkStart w:id="0" w:name="_GoBack"/>
      <w:bookmarkEnd w:id="0"/>
      <w:r w:rsidRPr="009D3AE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18E9EBB" w14:textId="77777777" w:rsidR="009D3AE3" w:rsidRPr="009D3AE3" w:rsidRDefault="009D3AE3" w:rsidP="009D3AE3">
      <w:pPr>
        <w:spacing w:after="0" w:line="240" w:lineRule="auto"/>
        <w:jc w:val="both"/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</w:pPr>
    </w:p>
    <w:p w14:paraId="7B70E3AE" w14:textId="50B7665C" w:rsidR="00661BE9" w:rsidRDefault="009D3AE3" w:rsidP="009D3A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 w:rsidR="00661BE9" w:rsidRPr="009D3AE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STANJE NENAPLAĆENIH POTRAŽIVANJA </w:t>
      </w:r>
    </w:p>
    <w:p w14:paraId="26DEC305" w14:textId="77777777" w:rsidR="009D3AE3" w:rsidRPr="009D3AE3" w:rsidRDefault="009D3AE3" w:rsidP="009D3A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4DB83AC" w14:textId="1AA85589" w:rsidR="00661BE9" w:rsidRDefault="00A37888" w:rsidP="009D3AE3">
      <w:pPr>
        <w:spacing w:after="0" w:line="240" w:lineRule="auto"/>
        <w:contextualSpacing/>
        <w:jc w:val="both"/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</w:pPr>
      <w:r w:rsidRPr="009D3AE3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>Nakon prijenosa cjelokupne imovine, a koju je Agencija preuzela u starim sanacijama na Ministarstvo državne imovine, n</w:t>
      </w:r>
      <w:r w:rsidR="00661BE9" w:rsidRPr="009D3AE3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>enaplaćena potraživanja Agencije se sastoje od:</w:t>
      </w:r>
    </w:p>
    <w:p w14:paraId="4AEC6A5C" w14:textId="77777777" w:rsidR="009D3AE3" w:rsidRPr="009D3AE3" w:rsidRDefault="009D3AE3" w:rsidP="009D3AE3">
      <w:pPr>
        <w:spacing w:after="0" w:line="240" w:lineRule="auto"/>
        <w:contextualSpacing/>
        <w:jc w:val="both"/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</w:pPr>
    </w:p>
    <w:p w14:paraId="3F2613C5" w14:textId="4EB66550" w:rsidR="00A37888" w:rsidRPr="009D3AE3" w:rsidRDefault="00661BE9" w:rsidP="009D3AE3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</w:pPr>
      <w:r w:rsidRPr="009D3AE3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 xml:space="preserve">potraživanja iz stečajnih masa u iznosu od </w:t>
      </w:r>
      <w:r w:rsidR="006E529A" w:rsidRPr="009D3AE3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 xml:space="preserve">750.907.577 </w:t>
      </w:r>
      <w:r w:rsidRPr="009D3AE3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 xml:space="preserve">kuna i </w:t>
      </w:r>
      <w:r w:rsidR="00A37888" w:rsidRPr="009D3AE3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>to od banaka:</w:t>
      </w:r>
    </w:p>
    <w:p w14:paraId="2E7E86F2" w14:textId="6ADC1DE7" w:rsidR="00A37888" w:rsidRPr="009D3AE3" w:rsidRDefault="00842830" w:rsidP="009D3AE3">
      <w:pPr>
        <w:pStyle w:val="Odlomakpopisa"/>
        <w:numPr>
          <w:ilvl w:val="1"/>
          <w:numId w:val="5"/>
        </w:numPr>
        <w:spacing w:after="0" w:line="240" w:lineRule="auto"/>
        <w:jc w:val="both"/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</w:pPr>
      <w:r w:rsidRPr="009D3AE3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 xml:space="preserve">Gradska banka Osijek </w:t>
      </w:r>
      <w:r w:rsidR="006E529A" w:rsidRPr="009D3AE3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6E529A" w:rsidRPr="009D3AE3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ab/>
        <w:t xml:space="preserve"> 273.732.458</w:t>
      </w:r>
      <w:r w:rsidRPr="009D3AE3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 xml:space="preserve"> kn</w:t>
      </w:r>
    </w:p>
    <w:p w14:paraId="26672CE5" w14:textId="490C982F" w:rsidR="00A37888" w:rsidRPr="009D3AE3" w:rsidRDefault="00AC0810" w:rsidP="009D3AE3">
      <w:pPr>
        <w:pStyle w:val="Odlomakpopisa"/>
        <w:numPr>
          <w:ilvl w:val="1"/>
          <w:numId w:val="5"/>
        </w:numPr>
        <w:spacing w:after="0" w:line="240" w:lineRule="auto"/>
        <w:jc w:val="both"/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</w:pPr>
      <w:r w:rsidRPr="009D3AE3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>Credo banka</w:t>
      </w:r>
      <w:r w:rsidRPr="009D3AE3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Pr="009D3AE3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Pr="009D3AE3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Pr="009D3AE3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6E529A" w:rsidRPr="009D3AE3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 xml:space="preserve">3.259.718 </w:t>
      </w:r>
      <w:r w:rsidRPr="009D3AE3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>kn</w:t>
      </w:r>
    </w:p>
    <w:p w14:paraId="21C572F1" w14:textId="55CEEB6A" w:rsidR="00A37888" w:rsidRPr="009D3AE3" w:rsidRDefault="00AC0810" w:rsidP="009D3AE3">
      <w:pPr>
        <w:pStyle w:val="Odlomakpopisa"/>
        <w:numPr>
          <w:ilvl w:val="1"/>
          <w:numId w:val="5"/>
        </w:numPr>
        <w:spacing w:after="0" w:line="240" w:lineRule="auto"/>
        <w:jc w:val="both"/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</w:pPr>
      <w:r w:rsidRPr="009D3AE3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>Centar banka</w:t>
      </w:r>
      <w:r w:rsidRPr="009D3AE3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Pr="009D3AE3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Pr="009D3AE3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Pr="009D3AE3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6E529A" w:rsidRPr="009D3AE3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>334.968.833</w:t>
      </w:r>
      <w:r w:rsidRPr="009D3AE3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 xml:space="preserve"> kn</w:t>
      </w:r>
    </w:p>
    <w:p w14:paraId="542DD82E" w14:textId="76A53D6F" w:rsidR="00AC0810" w:rsidRPr="009D3AE3" w:rsidRDefault="006E529A" w:rsidP="009D3AE3">
      <w:pPr>
        <w:pStyle w:val="Odlomakpopisa"/>
        <w:numPr>
          <w:ilvl w:val="1"/>
          <w:numId w:val="5"/>
        </w:numPr>
        <w:spacing w:after="0" w:line="240" w:lineRule="auto"/>
        <w:jc w:val="both"/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</w:pPr>
      <w:r w:rsidRPr="009D3AE3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>Nava banka</w:t>
      </w:r>
      <w:r w:rsidRPr="009D3AE3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Pr="009D3AE3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Pr="009D3AE3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ab/>
        <w:t xml:space="preserve">  </w:t>
      </w:r>
      <w:r w:rsidRPr="009D3AE3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ab/>
        <w:t xml:space="preserve">  5</w:t>
      </w:r>
      <w:r w:rsidR="00AC0810" w:rsidRPr="009D3AE3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>0.</w:t>
      </w:r>
      <w:r w:rsidRPr="009D3AE3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>467.</w:t>
      </w:r>
      <w:r w:rsidR="00AC0810" w:rsidRPr="009D3AE3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>3</w:t>
      </w:r>
      <w:r w:rsidRPr="009D3AE3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>13</w:t>
      </w:r>
      <w:r w:rsidR="00AC0810" w:rsidRPr="009D3AE3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 xml:space="preserve"> kn</w:t>
      </w:r>
    </w:p>
    <w:p w14:paraId="7DCB466E" w14:textId="630FB2A1" w:rsidR="00AC0810" w:rsidRPr="009D3AE3" w:rsidRDefault="00A003DB" w:rsidP="009D3AE3">
      <w:pPr>
        <w:pStyle w:val="Odlomakpopisa"/>
        <w:numPr>
          <w:ilvl w:val="1"/>
          <w:numId w:val="5"/>
        </w:numPr>
        <w:spacing w:after="0" w:line="240" w:lineRule="auto"/>
        <w:jc w:val="both"/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</w:pPr>
      <w:r w:rsidRPr="009D3AE3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>B</w:t>
      </w:r>
      <w:r w:rsidR="006E529A" w:rsidRPr="009D3AE3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 xml:space="preserve">anka splitsko-dalmatinska </w:t>
      </w:r>
      <w:r w:rsidR="006E529A" w:rsidRPr="009D3AE3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6E529A" w:rsidRPr="009D3AE3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ab/>
        <w:t>88.479</w:t>
      </w:r>
      <w:r w:rsidR="00AC0810" w:rsidRPr="009D3AE3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>.254 kn</w:t>
      </w:r>
    </w:p>
    <w:p w14:paraId="7DBC21CF" w14:textId="1A334A6E" w:rsidR="00661BE9" w:rsidRPr="009D3AE3" w:rsidRDefault="00661BE9" w:rsidP="009D3AE3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</w:pPr>
      <w:r w:rsidRPr="009D3AE3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 xml:space="preserve">potraživanja za prihode po posebnim propisima u iznosu od </w:t>
      </w:r>
      <w:r w:rsidR="006E529A" w:rsidRPr="009D3AE3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 xml:space="preserve">330.736.801 </w:t>
      </w:r>
      <w:r w:rsidRPr="009D3AE3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 xml:space="preserve">kuna, koje čine </w:t>
      </w:r>
      <w:r w:rsidR="00A003DB" w:rsidRPr="009D3AE3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>kvartalne premije na osigurane depozite te</w:t>
      </w:r>
      <w:r w:rsidRPr="009D3AE3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 xml:space="preserve"> sanacijski doprinos.</w:t>
      </w:r>
    </w:p>
    <w:p w14:paraId="463D6A21" w14:textId="77777777" w:rsidR="007C227D" w:rsidRPr="009D3AE3" w:rsidRDefault="007C227D" w:rsidP="009D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9F23C0" w14:textId="77777777" w:rsidR="00F73D6C" w:rsidRPr="009D3AE3" w:rsidRDefault="00F73D6C" w:rsidP="009D3A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569F750" w14:textId="5EE249F6" w:rsidR="00661BE9" w:rsidRDefault="009D3AE3" w:rsidP="009D3A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</w:t>
      </w:r>
      <w:r w:rsidR="00661BE9" w:rsidRPr="009D3AE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STANJE NEPODMIRENIH </w:t>
      </w:r>
      <w:r w:rsidR="00520893" w:rsidRPr="009D3AE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NE</w:t>
      </w:r>
      <w:r w:rsidR="00661BE9" w:rsidRPr="009D3AE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DOSPJELIH OBVEZA </w:t>
      </w:r>
    </w:p>
    <w:p w14:paraId="2A3C5DDA" w14:textId="77777777" w:rsidR="009D3AE3" w:rsidRPr="009D3AE3" w:rsidRDefault="009D3AE3" w:rsidP="009D3A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1E4C252" w14:textId="112C982A" w:rsidR="00F73D6C" w:rsidRDefault="00A003DB" w:rsidP="009D3AE3">
      <w:pPr>
        <w:spacing w:after="0" w:line="240" w:lineRule="auto"/>
        <w:jc w:val="both"/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</w:pPr>
      <w:r w:rsidRPr="009D3AE3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>Iznos</w:t>
      </w:r>
      <w:r w:rsidR="005402EC" w:rsidRPr="009D3AE3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 xml:space="preserve"> nepodmirenih </w:t>
      </w:r>
      <w:r w:rsidR="009D3AE3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>ne</w:t>
      </w:r>
      <w:r w:rsidR="005402EC" w:rsidRPr="009D3AE3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>dospjelih obveza na</w:t>
      </w:r>
      <w:r w:rsidR="00A37888" w:rsidRPr="009D3AE3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 xml:space="preserve"> dan</w:t>
      </w:r>
      <w:r w:rsidR="003E0222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 xml:space="preserve"> 30. lipnja </w:t>
      </w:r>
      <w:r w:rsidR="006E529A" w:rsidRPr="009D3AE3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>2019</w:t>
      </w:r>
      <w:r w:rsidRPr="009D3AE3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 xml:space="preserve">. za Agenciju iznose </w:t>
      </w:r>
      <w:r w:rsidR="006E529A" w:rsidRPr="009D3AE3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 xml:space="preserve">702.432,55 </w:t>
      </w:r>
      <w:r w:rsidRPr="009D3AE3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 xml:space="preserve">kn a odnose se na mjesečne </w:t>
      </w:r>
      <w:r w:rsidR="005402EC" w:rsidRPr="009D3AE3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>obveze za zaposlene</w:t>
      </w:r>
      <w:r w:rsidRPr="009D3AE3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>,</w:t>
      </w:r>
      <w:r w:rsidR="005402EC" w:rsidRPr="009D3AE3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9D3AE3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>materijalne/režijske troškove</w:t>
      </w:r>
      <w:r w:rsidR="00AE0DFC" w:rsidRPr="009D3AE3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 xml:space="preserve"> te mjesečnu obvezu PDV-a</w:t>
      </w:r>
      <w:r w:rsidRPr="009D3AE3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 xml:space="preserve">. </w:t>
      </w:r>
    </w:p>
    <w:p w14:paraId="68E934DB" w14:textId="77777777" w:rsidR="009D3AE3" w:rsidRPr="009D3AE3" w:rsidRDefault="009D3AE3" w:rsidP="009D3AE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0F485A6" w14:textId="77777777" w:rsidR="009D3AE3" w:rsidRDefault="009D3AE3" w:rsidP="009D3A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</w:t>
      </w:r>
      <w:r w:rsidR="00661BE9" w:rsidRPr="009D3AE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STANJE POTENCIJALNIH OBVEZA PO OSNOVI SUDSKIH POSTUPAKA</w:t>
      </w:r>
    </w:p>
    <w:p w14:paraId="082CCB7F" w14:textId="0FB7F711" w:rsidR="00661BE9" w:rsidRPr="009D3AE3" w:rsidRDefault="00661BE9" w:rsidP="009D3A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D3AE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3DE6A8C3" w14:textId="7F03C8DB" w:rsidR="00F73D6C" w:rsidRPr="009D3AE3" w:rsidRDefault="00E91801" w:rsidP="009D3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3A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Stanje potencijalnih obveza po osnovi sudskih postupaka </w:t>
      </w:r>
      <w:r w:rsidR="00292947" w:rsidRPr="009D3A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Agencije </w:t>
      </w:r>
      <w:r w:rsidRPr="009D3AE3">
        <w:rPr>
          <w:rFonts w:ascii="Times New Roman" w:eastAsia="Times New Roman" w:hAnsi="Times New Roman" w:cs="Times New Roman"/>
          <w:sz w:val="24"/>
          <w:szCs w:val="24"/>
          <w:lang w:eastAsia="hr-HR"/>
        </w:rPr>
        <w:t>na dan 3</w:t>
      </w:r>
      <w:r w:rsidR="001B1769" w:rsidRPr="009D3AE3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9D3AE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E02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lipnja </w:t>
      </w:r>
      <w:r w:rsidRPr="009D3AE3">
        <w:rPr>
          <w:rFonts w:ascii="Times New Roman" w:eastAsia="Times New Roman" w:hAnsi="Times New Roman" w:cs="Times New Roman"/>
          <w:sz w:val="24"/>
          <w:szCs w:val="24"/>
          <w:lang w:eastAsia="hr-HR"/>
        </w:rPr>
        <w:t>201</w:t>
      </w:r>
      <w:r w:rsidR="003E02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9. iznose </w:t>
      </w:r>
      <w:r w:rsidR="008F29D6" w:rsidRPr="009D3A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15.103.570 </w:t>
      </w:r>
      <w:r w:rsidRPr="009D3A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kuna, a </w:t>
      </w:r>
      <w:r w:rsidR="00292947" w:rsidRPr="009D3AE3">
        <w:rPr>
          <w:rFonts w:ascii="Times New Roman" w:eastAsia="Times New Roman" w:hAnsi="Times New Roman" w:cs="Times New Roman"/>
          <w:sz w:val="24"/>
          <w:szCs w:val="24"/>
          <w:lang w:eastAsia="hr-HR"/>
        </w:rPr>
        <w:t>od</w:t>
      </w:r>
      <w:r w:rsidRPr="009D3A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nose se na </w:t>
      </w:r>
      <w:r w:rsidR="00292947" w:rsidRPr="009D3AE3">
        <w:rPr>
          <w:rFonts w:ascii="Times New Roman" w:eastAsia="Times New Roman" w:hAnsi="Times New Roman" w:cs="Times New Roman"/>
          <w:sz w:val="24"/>
          <w:szCs w:val="24"/>
          <w:lang w:eastAsia="hr-HR"/>
        </w:rPr>
        <w:t>rezervacij</w:t>
      </w:r>
      <w:r w:rsidRPr="009D3AE3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292947" w:rsidRPr="009D3A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sudske sporove koje je Agencija p</w:t>
      </w:r>
      <w:r w:rsidRPr="009D3AE3">
        <w:rPr>
          <w:rFonts w:ascii="Times New Roman" w:eastAsia="Times New Roman" w:hAnsi="Times New Roman" w:cs="Times New Roman"/>
          <w:sz w:val="24"/>
          <w:szCs w:val="24"/>
          <w:lang w:eastAsia="hr-HR"/>
        </w:rPr>
        <w:t>reuzela u staroj sanaciji</w:t>
      </w:r>
      <w:r w:rsidR="003E02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koji se vode od 1995</w:t>
      </w:r>
      <w:r w:rsidR="00AE0DFC" w:rsidRPr="009D3AE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sectPr w:rsidR="00F73D6C" w:rsidRPr="009D3AE3" w:rsidSect="00CF1A57">
      <w:footerReference w:type="default" r:id="rId8"/>
      <w:pgSz w:w="11906" w:h="16838"/>
      <w:pgMar w:top="1417" w:right="1417" w:bottom="1417" w:left="1417" w:header="708" w:footer="708" w:gutter="0"/>
      <w:pgNumType w:start="48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7AF05" w14:textId="77777777" w:rsidR="00B9373F" w:rsidRDefault="00B9373F" w:rsidP="00975A35">
      <w:pPr>
        <w:spacing w:after="0" w:line="240" w:lineRule="auto"/>
      </w:pPr>
      <w:r>
        <w:separator/>
      </w:r>
    </w:p>
  </w:endnote>
  <w:endnote w:type="continuationSeparator" w:id="0">
    <w:p w14:paraId="579D88C8" w14:textId="77777777" w:rsidR="00B9373F" w:rsidRDefault="00B9373F" w:rsidP="00975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15753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7D0429B" w14:textId="052ABFA7" w:rsidR="00CF1A57" w:rsidRPr="00CF1A57" w:rsidRDefault="00CF1A57">
        <w:pPr>
          <w:pStyle w:val="Podnoj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F1A5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F1A5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F1A5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23FF">
          <w:rPr>
            <w:rFonts w:ascii="Times New Roman" w:hAnsi="Times New Roman" w:cs="Times New Roman"/>
            <w:noProof/>
            <w:sz w:val="24"/>
            <w:szCs w:val="24"/>
          </w:rPr>
          <w:t>482</w:t>
        </w:r>
        <w:r w:rsidRPr="00CF1A5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AE7AF52" w14:textId="77777777" w:rsidR="00975A35" w:rsidRDefault="00975A3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61316" w14:textId="77777777" w:rsidR="00B9373F" w:rsidRDefault="00B9373F" w:rsidP="00975A35">
      <w:pPr>
        <w:spacing w:after="0" w:line="240" w:lineRule="auto"/>
      </w:pPr>
      <w:r>
        <w:separator/>
      </w:r>
    </w:p>
  </w:footnote>
  <w:footnote w:type="continuationSeparator" w:id="0">
    <w:p w14:paraId="6AA5A4E4" w14:textId="77777777" w:rsidR="00B9373F" w:rsidRDefault="00B9373F" w:rsidP="00975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82E85"/>
    <w:multiLevelType w:val="hybridMultilevel"/>
    <w:tmpl w:val="D70A53E0"/>
    <w:lvl w:ilvl="0" w:tplc="94F87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700DA"/>
    <w:multiLevelType w:val="hybridMultilevel"/>
    <w:tmpl w:val="111E0E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162C13B4">
      <w:start w:val="1"/>
      <w:numFmt w:val="decimal"/>
      <w:lvlText w:val="%2.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C59B1"/>
    <w:multiLevelType w:val="hybridMultilevel"/>
    <w:tmpl w:val="725A5718"/>
    <w:lvl w:ilvl="0" w:tplc="197E55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35A5D"/>
    <w:multiLevelType w:val="hybridMultilevel"/>
    <w:tmpl w:val="B6D48A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C299D"/>
    <w:multiLevelType w:val="hybridMultilevel"/>
    <w:tmpl w:val="2CA88798"/>
    <w:lvl w:ilvl="0" w:tplc="2F5894BC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23492"/>
    <w:multiLevelType w:val="hybridMultilevel"/>
    <w:tmpl w:val="12ACC750"/>
    <w:lvl w:ilvl="0" w:tplc="71F8DA8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31BD4"/>
    <w:multiLevelType w:val="hybridMultilevel"/>
    <w:tmpl w:val="7E9ED76C"/>
    <w:lvl w:ilvl="0" w:tplc="94F87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F0FB0"/>
    <w:multiLevelType w:val="hybridMultilevel"/>
    <w:tmpl w:val="F182C474"/>
    <w:lvl w:ilvl="0" w:tplc="852C861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65F24"/>
    <w:multiLevelType w:val="hybridMultilevel"/>
    <w:tmpl w:val="43C8BB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1B9"/>
    <w:rsid w:val="000139CF"/>
    <w:rsid w:val="00031954"/>
    <w:rsid w:val="000712F9"/>
    <w:rsid w:val="00084A0C"/>
    <w:rsid w:val="0008628E"/>
    <w:rsid w:val="000A770E"/>
    <w:rsid w:val="000D0572"/>
    <w:rsid w:val="000D66D2"/>
    <w:rsid w:val="000F17ED"/>
    <w:rsid w:val="00103435"/>
    <w:rsid w:val="00124B35"/>
    <w:rsid w:val="00135EC0"/>
    <w:rsid w:val="00184763"/>
    <w:rsid w:val="00187EAE"/>
    <w:rsid w:val="001A55C6"/>
    <w:rsid w:val="001B1769"/>
    <w:rsid w:val="001B7025"/>
    <w:rsid w:val="001C7BBD"/>
    <w:rsid w:val="001D1C61"/>
    <w:rsid w:val="001D35CE"/>
    <w:rsid w:val="001E0F4D"/>
    <w:rsid w:val="0020771B"/>
    <w:rsid w:val="00211C34"/>
    <w:rsid w:val="00215E02"/>
    <w:rsid w:val="00226599"/>
    <w:rsid w:val="002318C2"/>
    <w:rsid w:val="002602CE"/>
    <w:rsid w:val="00292947"/>
    <w:rsid w:val="00293BDE"/>
    <w:rsid w:val="0029466A"/>
    <w:rsid w:val="002A30EF"/>
    <w:rsid w:val="002B2000"/>
    <w:rsid w:val="002C06B1"/>
    <w:rsid w:val="002C42BC"/>
    <w:rsid w:val="002E17AA"/>
    <w:rsid w:val="002E210E"/>
    <w:rsid w:val="002F77A2"/>
    <w:rsid w:val="0031085D"/>
    <w:rsid w:val="003137EC"/>
    <w:rsid w:val="00316E57"/>
    <w:rsid w:val="00323390"/>
    <w:rsid w:val="00323951"/>
    <w:rsid w:val="00326A1C"/>
    <w:rsid w:val="003332F5"/>
    <w:rsid w:val="0033718D"/>
    <w:rsid w:val="00340B29"/>
    <w:rsid w:val="003454C6"/>
    <w:rsid w:val="00345DB7"/>
    <w:rsid w:val="00356B0B"/>
    <w:rsid w:val="003847AF"/>
    <w:rsid w:val="00385122"/>
    <w:rsid w:val="003922ED"/>
    <w:rsid w:val="0039511A"/>
    <w:rsid w:val="003D0E1B"/>
    <w:rsid w:val="003E0222"/>
    <w:rsid w:val="003F2A4D"/>
    <w:rsid w:val="004063BA"/>
    <w:rsid w:val="00443D93"/>
    <w:rsid w:val="004441E4"/>
    <w:rsid w:val="00445B5E"/>
    <w:rsid w:val="00462201"/>
    <w:rsid w:val="00473F39"/>
    <w:rsid w:val="004925B5"/>
    <w:rsid w:val="00495107"/>
    <w:rsid w:val="004961B9"/>
    <w:rsid w:val="004A6C43"/>
    <w:rsid w:val="004B197D"/>
    <w:rsid w:val="004C11CB"/>
    <w:rsid w:val="004C6704"/>
    <w:rsid w:val="004E1556"/>
    <w:rsid w:val="004E66C5"/>
    <w:rsid w:val="004F1DA1"/>
    <w:rsid w:val="005121B3"/>
    <w:rsid w:val="00520893"/>
    <w:rsid w:val="005316F8"/>
    <w:rsid w:val="005402EC"/>
    <w:rsid w:val="00540A41"/>
    <w:rsid w:val="00551990"/>
    <w:rsid w:val="00577AEB"/>
    <w:rsid w:val="0058054F"/>
    <w:rsid w:val="005839D3"/>
    <w:rsid w:val="00595864"/>
    <w:rsid w:val="005B346B"/>
    <w:rsid w:val="005D1D9D"/>
    <w:rsid w:val="00661BE9"/>
    <w:rsid w:val="006670E6"/>
    <w:rsid w:val="0067272E"/>
    <w:rsid w:val="00673B24"/>
    <w:rsid w:val="00692E62"/>
    <w:rsid w:val="006C55D3"/>
    <w:rsid w:val="006C572D"/>
    <w:rsid w:val="006D7621"/>
    <w:rsid w:val="006E529A"/>
    <w:rsid w:val="006E6EDA"/>
    <w:rsid w:val="006F026D"/>
    <w:rsid w:val="006F2DE2"/>
    <w:rsid w:val="007146E7"/>
    <w:rsid w:val="007478BD"/>
    <w:rsid w:val="007536EB"/>
    <w:rsid w:val="00776D3F"/>
    <w:rsid w:val="007941BB"/>
    <w:rsid w:val="00796978"/>
    <w:rsid w:val="007A2C06"/>
    <w:rsid w:val="007C227D"/>
    <w:rsid w:val="007C3B71"/>
    <w:rsid w:val="007C4E31"/>
    <w:rsid w:val="007D637D"/>
    <w:rsid w:val="007F1824"/>
    <w:rsid w:val="00825792"/>
    <w:rsid w:val="00831642"/>
    <w:rsid w:val="00841EBB"/>
    <w:rsid w:val="00842830"/>
    <w:rsid w:val="008844DC"/>
    <w:rsid w:val="008A44AD"/>
    <w:rsid w:val="008B79E2"/>
    <w:rsid w:val="008D1498"/>
    <w:rsid w:val="008D69FD"/>
    <w:rsid w:val="008E3B3C"/>
    <w:rsid w:val="008F29D6"/>
    <w:rsid w:val="00974C06"/>
    <w:rsid w:val="00975A35"/>
    <w:rsid w:val="00985716"/>
    <w:rsid w:val="009968DB"/>
    <w:rsid w:val="009977E6"/>
    <w:rsid w:val="009B5285"/>
    <w:rsid w:val="009B76DB"/>
    <w:rsid w:val="009C03B4"/>
    <w:rsid w:val="009C4FDE"/>
    <w:rsid w:val="009D2369"/>
    <w:rsid w:val="009D3AE3"/>
    <w:rsid w:val="009F5472"/>
    <w:rsid w:val="009F7F62"/>
    <w:rsid w:val="00A003DB"/>
    <w:rsid w:val="00A11611"/>
    <w:rsid w:val="00A16344"/>
    <w:rsid w:val="00A1757C"/>
    <w:rsid w:val="00A22D6C"/>
    <w:rsid w:val="00A32D10"/>
    <w:rsid w:val="00A36633"/>
    <w:rsid w:val="00A37888"/>
    <w:rsid w:val="00A530D8"/>
    <w:rsid w:val="00A57BD9"/>
    <w:rsid w:val="00A72889"/>
    <w:rsid w:val="00A74AE2"/>
    <w:rsid w:val="00A76E26"/>
    <w:rsid w:val="00A8725F"/>
    <w:rsid w:val="00A942F8"/>
    <w:rsid w:val="00AA58DD"/>
    <w:rsid w:val="00AB30F0"/>
    <w:rsid w:val="00AB5994"/>
    <w:rsid w:val="00AC0810"/>
    <w:rsid w:val="00AC69AD"/>
    <w:rsid w:val="00AC69F7"/>
    <w:rsid w:val="00AE0DFC"/>
    <w:rsid w:val="00AF70BC"/>
    <w:rsid w:val="00AF764D"/>
    <w:rsid w:val="00B05C01"/>
    <w:rsid w:val="00B12968"/>
    <w:rsid w:val="00B356A2"/>
    <w:rsid w:val="00B54B85"/>
    <w:rsid w:val="00B724F1"/>
    <w:rsid w:val="00B72A13"/>
    <w:rsid w:val="00B9373F"/>
    <w:rsid w:val="00B93C68"/>
    <w:rsid w:val="00BE566D"/>
    <w:rsid w:val="00BF25F2"/>
    <w:rsid w:val="00C061AA"/>
    <w:rsid w:val="00C172E3"/>
    <w:rsid w:val="00C30FA6"/>
    <w:rsid w:val="00C44E90"/>
    <w:rsid w:val="00C6347B"/>
    <w:rsid w:val="00CA6FFF"/>
    <w:rsid w:val="00CB4A01"/>
    <w:rsid w:val="00CE3E85"/>
    <w:rsid w:val="00CF1A57"/>
    <w:rsid w:val="00CF29B1"/>
    <w:rsid w:val="00D036E0"/>
    <w:rsid w:val="00D11183"/>
    <w:rsid w:val="00D33A8F"/>
    <w:rsid w:val="00D439ED"/>
    <w:rsid w:val="00DB5579"/>
    <w:rsid w:val="00DC0A6F"/>
    <w:rsid w:val="00DC0E75"/>
    <w:rsid w:val="00DD3A27"/>
    <w:rsid w:val="00DF23FF"/>
    <w:rsid w:val="00DF5B7D"/>
    <w:rsid w:val="00DF7FC6"/>
    <w:rsid w:val="00E018B7"/>
    <w:rsid w:val="00E32E80"/>
    <w:rsid w:val="00E45434"/>
    <w:rsid w:val="00E646C7"/>
    <w:rsid w:val="00E66A47"/>
    <w:rsid w:val="00E736B1"/>
    <w:rsid w:val="00E74531"/>
    <w:rsid w:val="00E7547D"/>
    <w:rsid w:val="00E82B5C"/>
    <w:rsid w:val="00E872F4"/>
    <w:rsid w:val="00E87ED0"/>
    <w:rsid w:val="00E91801"/>
    <w:rsid w:val="00E92433"/>
    <w:rsid w:val="00EB06BB"/>
    <w:rsid w:val="00EC18B2"/>
    <w:rsid w:val="00EC1D5A"/>
    <w:rsid w:val="00ED4C67"/>
    <w:rsid w:val="00ED7E00"/>
    <w:rsid w:val="00F35D9D"/>
    <w:rsid w:val="00F372CE"/>
    <w:rsid w:val="00F73D6C"/>
    <w:rsid w:val="00FA1D8B"/>
    <w:rsid w:val="00FA53F9"/>
    <w:rsid w:val="00FC11CB"/>
    <w:rsid w:val="00FF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4D3D3"/>
  <w15:docId w15:val="{17AE0C51-EA5D-4BBF-B50E-5A191CDA3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C4E31"/>
    <w:pPr>
      <w:ind w:left="720"/>
      <w:contextualSpacing/>
    </w:pPr>
  </w:style>
  <w:style w:type="paragraph" w:styleId="Naglaencitat">
    <w:name w:val="Intense Quote"/>
    <w:basedOn w:val="Normal"/>
    <w:next w:val="Normal"/>
    <w:link w:val="NaglaencitatChar"/>
    <w:uiPriority w:val="30"/>
    <w:qFormat/>
    <w:rsid w:val="00E4543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45434"/>
    <w:rPr>
      <w:i/>
      <w:iCs/>
      <w:color w:val="5B9BD5" w:themeColor="accent1"/>
    </w:rPr>
  </w:style>
  <w:style w:type="character" w:styleId="Jakoisticanje">
    <w:name w:val="Intense Emphasis"/>
    <w:basedOn w:val="Zadanifontodlomka"/>
    <w:uiPriority w:val="21"/>
    <w:qFormat/>
    <w:rsid w:val="00E45434"/>
    <w:rPr>
      <w:i/>
      <w:iCs/>
      <w:color w:val="5B9BD5" w:themeColor="accent1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3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36EB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975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75A35"/>
  </w:style>
  <w:style w:type="paragraph" w:styleId="Podnoje">
    <w:name w:val="footer"/>
    <w:basedOn w:val="Normal"/>
    <w:link w:val="PodnojeChar"/>
    <w:uiPriority w:val="99"/>
    <w:unhideWhenUsed/>
    <w:rsid w:val="00975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75A35"/>
  </w:style>
  <w:style w:type="character" w:styleId="Referencakomentara">
    <w:name w:val="annotation reference"/>
    <w:basedOn w:val="Zadanifontodlomka"/>
    <w:uiPriority w:val="99"/>
    <w:semiHidden/>
    <w:unhideWhenUsed/>
    <w:rsid w:val="005D1D9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D1D9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D1D9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D1D9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D1D9D"/>
    <w:rPr>
      <w:b/>
      <w:bCs/>
      <w:sz w:val="20"/>
      <w:szCs w:val="20"/>
    </w:rPr>
  </w:style>
  <w:style w:type="paragraph" w:styleId="StandardWeb">
    <w:name w:val="Normal (Web)"/>
    <w:basedOn w:val="Normal"/>
    <w:uiPriority w:val="99"/>
    <w:semiHidden/>
    <w:unhideWhenUsed/>
    <w:rsid w:val="00692E62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95B0F-5A68-4382-B3EC-F3510BE9B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anamarija.beljo@dab.hr</dc:creator>
  <cp:lastModifiedBy>Katarina Nesterović</cp:lastModifiedBy>
  <cp:revision>6</cp:revision>
  <cp:lastPrinted>2019-09-05T15:20:00Z</cp:lastPrinted>
  <dcterms:created xsi:type="dcterms:W3CDTF">2019-09-05T12:34:00Z</dcterms:created>
  <dcterms:modified xsi:type="dcterms:W3CDTF">2019-09-09T07:21:00Z</dcterms:modified>
</cp:coreProperties>
</file>